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X5b85cc6b655bfe5799cd8f34db10d3f46f07177"/>
    <w:p>
      <w:pPr>
        <w:pStyle w:val="Heading1"/>
      </w:pPr>
      <w:r>
        <w:t xml:space="preserve">Procès-verbal d’assemblée générale d’association</w:t>
      </w:r>
    </w:p>
    <w:bookmarkStart w:id="9" w:name="assemblée"/>
    <w:p>
      <w:pPr>
        <w:pStyle w:val="Heading2"/>
      </w:pPr>
      <w:r>
        <w:t xml:space="preserve">Assemblée</w:t>
      </w:r>
    </w:p>
    <w:p>
      <w:pPr>
        <w:pStyle w:val="FirstParagraph"/>
      </w:pPr>
      <w:r>
        <w:rPr>
          <w:i/>
          <w:iCs/>
        </w:rPr>
        <w:t xml:space="preserve">Association, nature de l’assemblée, date, lieu, présidence et secrétariat de séance.</w:t>
      </w:r>
    </w:p>
    <w:p>
      <w:pPr>
        <w:pStyle w:val="BodyText"/>
      </w:pPr>
      <w:r>
        <w:t xml:space="preserve">…</w:t>
      </w:r>
    </w:p>
    <w:bookmarkEnd w:id="9"/>
    <w:bookmarkStart w:id="10" w:name="quorum"/>
    <w:p>
      <w:pPr>
        <w:pStyle w:val="Heading2"/>
      </w:pPr>
      <w:r>
        <w:t xml:space="preserve">Quorum</w:t>
      </w:r>
    </w:p>
    <w:p>
      <w:pPr>
        <w:pStyle w:val="FirstParagraph"/>
      </w:pPr>
      <w:r>
        <w:rPr>
          <w:i/>
          <w:iCs/>
        </w:rPr>
        <w:t xml:space="preserve">Membres présents et représentés, quorum requis par les statuts, quorum atteint ou non.</w:t>
      </w:r>
    </w:p>
    <w:p>
      <w:pPr>
        <w:pStyle w:val="BodyText"/>
      </w:pPr>
      <w:r>
        <w:t xml:space="preserve">…</w:t>
      </w:r>
    </w:p>
    <w:bookmarkEnd w:id="10"/>
    <w:bookmarkStart w:id="11" w:name="rapports"/>
    <w:p>
      <w:pPr>
        <w:pStyle w:val="Heading2"/>
      </w:pPr>
      <w:r>
        <w:t xml:space="preserve">Rapports</w:t>
      </w:r>
    </w:p>
    <w:p>
      <w:pPr>
        <w:pStyle w:val="FirstParagraph"/>
      </w:pPr>
      <w:r>
        <w:rPr>
          <w:i/>
          <w:iCs/>
        </w:rPr>
        <w:t xml:space="preserve">Rapport moral, rapport d’activité, rapport financier : l’essentiel de chacun et les questions posées.</w:t>
      </w:r>
    </w:p>
    <w:p>
      <w:pPr>
        <w:pStyle w:val="BodyText"/>
      </w:pPr>
      <w:r>
        <w:t xml:space="preserve">…</w:t>
      </w:r>
    </w:p>
    <w:bookmarkEnd w:id="11"/>
    <w:bookmarkStart w:id="12" w:name="votes-des-résolutions"/>
    <w:p>
      <w:pPr>
        <w:pStyle w:val="Heading2"/>
      </w:pPr>
      <w:r>
        <w:t xml:space="preserve">Votes des résolutions</w:t>
      </w:r>
    </w:p>
    <w:p>
      <w:pPr>
        <w:pStyle w:val="FirstParagraph"/>
      </w:pPr>
      <w:r>
        <w:rPr>
          <w:i/>
          <w:iCs/>
        </w:rPr>
        <w:t xml:space="preserve">Texte ou objet de chaque résolution et résultat du vote.</w:t>
      </w:r>
    </w:p>
    <w:p>
      <w:pPr>
        <w:pStyle w:val="BodyText"/>
      </w:pPr>
      <w:r>
        <w:t xml:space="preserve">…</w:t>
      </w:r>
    </w:p>
    <w:bookmarkEnd w:id="12"/>
    <w:bookmarkStart w:id="13" w:name="élections"/>
    <w:p>
      <w:pPr>
        <w:pStyle w:val="Heading2"/>
      </w:pPr>
      <w:r>
        <w:t xml:space="preserve">Élections</w:t>
      </w:r>
    </w:p>
    <w:p>
      <w:pPr>
        <w:pStyle w:val="FirstParagraph"/>
      </w:pPr>
      <w:r>
        <w:rPr>
          <w:i/>
          <w:iCs/>
        </w:rPr>
        <w:t xml:space="preserve">Candidats, résultats, membres élus au conseil d’administration.</w:t>
      </w:r>
    </w:p>
    <w:p>
      <w:pPr>
        <w:pStyle w:val="BodyText"/>
      </w:pPr>
      <w:r>
        <w:t xml:space="preserve">…</w:t>
      </w:r>
    </w:p>
    <w:bookmarkEnd w:id="13"/>
    <w:bookmarkStart w:id="14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2026-11-08T19:59:24Z</dcterms:created>
  <dcterms:modified xsi:type="dcterms:W3CDTF">2026-11-08T19:59:24Z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