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7" w:name="compte-rendu-de-réunion-de-chantier"/>
    <w:p>
      <w:pPr>
        <w:pStyle w:val="Heading1"/>
      </w:pPr>
      <w:r>
        <w:t xml:space="preserve">Compte rendu de réunion de chantier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Opération, maître d’ouvrage, maître d’œuvre, numéro et date de la réunion, lieu.</w:t>
      </w:r>
    </w:p>
    <w:p>
      <w:pPr>
        <w:pStyle w:val="BodyText"/>
      </w:pPr>
      <w:r>
        <w:t xml:space="preserve">…</w:t>
      </w:r>
    </w:p>
    <w:bookmarkEnd w:id="9"/>
    <w:bookmarkStart w:id="10" w:name="présents-et-absents"/>
    <w:p>
      <w:pPr>
        <w:pStyle w:val="Heading2"/>
      </w:pPr>
      <w:r>
        <w:t xml:space="preserve">Présents et absents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640"/>
        <w:gridCol w:w="656"/>
        <w:gridCol w:w="1921"/>
        <w:gridCol w:w="1218"/>
        <w:gridCol w:w="2483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Entreprise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Lot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Représentant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Présent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Absent ou excusé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bookmarkEnd w:id="10"/>
    <w:bookmarkStart w:id="11" w:name="avancement-des-travaux"/>
    <w:p>
      <w:pPr>
        <w:pStyle w:val="Heading2"/>
      </w:pPr>
      <w:r>
        <w:t xml:space="preserve">Avancement des travaux</w:t>
      </w:r>
    </w:p>
    <w:p>
      <w:pPr>
        <w:pStyle w:val="FirstParagraph"/>
      </w:pPr>
      <w:r>
        <w:rPr>
          <w:i/>
          <w:iCs/>
        </w:rPr>
        <w:t xml:space="preserve">Par lot : travaux réalisés, en cours, écart au planning.</w:t>
      </w:r>
    </w:p>
    <w:p>
      <w:pPr>
        <w:pStyle w:val="BodyText"/>
      </w:pPr>
      <w:r>
        <w:t xml:space="preserve">…</w:t>
      </w:r>
    </w:p>
    <w:bookmarkEnd w:id="11"/>
    <w:bookmarkStart w:id="12" w:name="observations-et-réserves"/>
    <w:p>
      <w:pPr>
        <w:pStyle w:val="Heading2"/>
      </w:pPr>
      <w:r>
        <w:t xml:space="preserve">Observations et réserves</w:t>
      </w:r>
    </w:p>
    <w:p>
      <w:pPr>
        <w:pStyle w:val="FirstParagraph"/>
      </w:pPr>
      <w:r>
        <w:rPr>
          <w:i/>
          <w:iCs/>
        </w:rPr>
        <w:t xml:space="preserve">Par lot : observations, réserves, non-conformités, avec l’entreprise concernée.</w:t>
      </w:r>
    </w:p>
    <w:p>
      <w:pPr>
        <w:pStyle w:val="BodyText"/>
      </w:pPr>
      <w:r>
        <w:t xml:space="preserve">…</w:t>
      </w:r>
    </w:p>
    <w:bookmarkEnd w:id="12"/>
    <w:bookmarkStart w:id="13" w:name="décisions-et-validations"/>
    <w:p>
      <w:pPr>
        <w:pStyle w:val="Heading2"/>
      </w:pPr>
      <w:r>
        <w:t xml:space="preserve">Décisions et validations</w:t>
      </w:r>
    </w:p>
    <w:p>
      <w:pPr>
        <w:pStyle w:val="FirstParagraph"/>
      </w:pPr>
      <w:r>
        <w:rPr>
          <w:i/>
          <w:iCs/>
        </w:rPr>
        <w:t xml:space="preserve">Plans, échantillons, variantes, avenants validés ou refusés en séance.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79"/>
        <w:gridCol w:w="4799"/>
        <w:gridCol w:w="1739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Entreprise ou 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hygiène-sécurité-propreté"/>
    <w:p>
      <w:pPr>
        <w:pStyle w:val="Heading2"/>
      </w:pPr>
      <w:r>
        <w:t xml:space="preserve">Hygiène, sécurité, propreté</w:t>
      </w:r>
    </w:p>
    <w:p>
      <w:pPr>
        <w:pStyle w:val="FirstParagraph"/>
      </w:pPr>
      <w:r>
        <w:rPr>
          <w:i/>
          <w:iCs/>
        </w:rPr>
        <w:t xml:space="preserve">Points relevés sur la sécurité et la tenue du chantier.</w:t>
      </w:r>
    </w:p>
    <w:p>
      <w:pPr>
        <w:pStyle w:val="BodyText"/>
      </w:pPr>
      <w:r>
        <w:t xml:space="preserve">…</w:t>
      </w:r>
    </w:p>
    <w:bookmarkEnd w:id="15"/>
    <w:bookmarkStart w:id="16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6"/>
    <w:bookmarkEnd w:id="17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